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8B1E" w14:textId="127F16EC" w:rsidR="001800FA" w:rsidRDefault="003C3B4F" w:rsidP="003C3B4F">
      <w:pPr>
        <w:pStyle w:val="Heading1"/>
      </w:pPr>
      <w:r w:rsidRPr="003C3B4F">
        <w:t>Negotiating ESI Protocols for the Use of Generative AI in e-Discovery</w:t>
      </w:r>
    </w:p>
    <w:p w14:paraId="7DDB65B3" w14:textId="77777777" w:rsidR="003C3B4F" w:rsidRDefault="003C3B4F" w:rsidP="003C3B4F">
      <w:r>
        <w:t xml:space="preserve">Join us for this interactive session where we will demonstrate a mock ESI negotiation for using generative AI in litigation. Then, we will break into groups, and you will create your own provisions to share back with the community. You'll walk away with sample provisions that you can use in future ESI protocols.  </w:t>
      </w:r>
    </w:p>
    <w:p w14:paraId="61DDB35D" w14:textId="06652C30" w:rsidR="003C3B4F" w:rsidRDefault="003C3B4F" w:rsidP="003C3B4F">
      <w:r w:rsidRPr="003C3B4F">
        <w:rPr>
          <w:i/>
          <w:iCs/>
        </w:rPr>
        <w:t>This session has been submitted for CLE accreditation.</w:t>
      </w:r>
    </w:p>
    <w:p w14:paraId="2C244A49" w14:textId="4F1298E1" w:rsidR="003C3B4F" w:rsidRPr="00400B45" w:rsidRDefault="003C3B4F" w:rsidP="003C3B4F">
      <w:pPr>
        <w:rPr>
          <w:b/>
          <w:bCs/>
        </w:rPr>
      </w:pPr>
      <w:r w:rsidRPr="00400B45">
        <w:rPr>
          <w:b/>
          <w:bCs/>
        </w:rPr>
        <w:t xml:space="preserve">Speakers </w:t>
      </w:r>
    </w:p>
    <w:p w14:paraId="4F890814" w14:textId="4A182BC5" w:rsidR="003C3B4F" w:rsidRDefault="003C3B4F" w:rsidP="003C3B4F">
      <w:pPr>
        <w:pStyle w:val="ListParagraph"/>
        <w:numPr>
          <w:ilvl w:val="0"/>
          <w:numId w:val="1"/>
        </w:numPr>
      </w:pPr>
      <w:r>
        <w:t>Cristin Traylor, Senior Director, AI Transformation &amp; Law Firm Strategy, Relativity</w:t>
      </w:r>
    </w:p>
    <w:p w14:paraId="585AED71" w14:textId="1E4B2735" w:rsidR="003C3B4F" w:rsidRDefault="003C3B4F" w:rsidP="003C3B4F">
      <w:pPr>
        <w:pStyle w:val="ListParagraph"/>
        <w:numPr>
          <w:ilvl w:val="0"/>
          <w:numId w:val="1"/>
        </w:numPr>
      </w:pPr>
      <w:r>
        <w:t>Julia Helmer, Director, Client Solutions, Array</w:t>
      </w:r>
    </w:p>
    <w:p w14:paraId="68769FC7" w14:textId="742BA4D3" w:rsidR="003C3B4F" w:rsidRDefault="003C3B4F" w:rsidP="003C3B4F">
      <w:pPr>
        <w:pStyle w:val="ListParagraph"/>
        <w:numPr>
          <w:ilvl w:val="0"/>
          <w:numId w:val="1"/>
        </w:numPr>
      </w:pPr>
      <w:r>
        <w:t>Andrew Myers, Discovery Counsel, Bayer</w:t>
      </w:r>
    </w:p>
    <w:p w14:paraId="48EF811C" w14:textId="4B11BE8A" w:rsidR="003C3B4F" w:rsidRDefault="003C3B4F" w:rsidP="003C3B4F">
      <w:pPr>
        <w:pStyle w:val="ListParagraph"/>
        <w:numPr>
          <w:ilvl w:val="0"/>
          <w:numId w:val="1"/>
        </w:numPr>
      </w:pPr>
      <w:r>
        <w:t xml:space="preserve">Aurora Bryant, Senior Counsel for </w:t>
      </w:r>
      <w:proofErr w:type="spellStart"/>
      <w:r>
        <w:t>eLitigation</w:t>
      </w:r>
      <w:proofErr w:type="spellEnd"/>
      <w:r>
        <w:t>, U.S. Department of Justice, Civil Rights Division</w:t>
      </w:r>
    </w:p>
    <w:p w14:paraId="6047630E" w14:textId="4436B410" w:rsidR="003C3B4F" w:rsidRDefault="003C3B4F" w:rsidP="003C3B4F">
      <w:pPr>
        <w:pStyle w:val="ListParagraph"/>
        <w:numPr>
          <w:ilvl w:val="0"/>
          <w:numId w:val="1"/>
        </w:numPr>
      </w:pPr>
      <w:r>
        <w:t>Lea Bays, Partner, Robbins Geller Rudman &amp; Dowd</w:t>
      </w:r>
    </w:p>
    <w:p w14:paraId="6E0DFB1F" w14:textId="6164EF90" w:rsidR="003C3B4F" w:rsidRDefault="003C3B4F" w:rsidP="003C3B4F">
      <w:pPr>
        <w:pStyle w:val="ListParagraph"/>
        <w:numPr>
          <w:ilvl w:val="0"/>
          <w:numId w:val="1"/>
        </w:numPr>
      </w:pPr>
      <w:r>
        <w:t>Manfred Gabriel, Holland &amp; Knight LLP</w:t>
      </w:r>
    </w:p>
    <w:p w14:paraId="7D8AF267" w14:textId="77777777" w:rsidR="004B55A3" w:rsidRPr="004B55A3" w:rsidRDefault="004B55A3" w:rsidP="004B55A3">
      <w:r w:rsidRPr="004B55A3">
        <w:rPr>
          <w:b/>
          <w:bCs/>
        </w:rPr>
        <w:t>Note:</w:t>
      </w:r>
      <w:r w:rsidRPr="004B55A3">
        <w:t xml:space="preserve"> Standing room only crowd. Attorneys are acting; disclaimer.</w:t>
      </w:r>
    </w:p>
    <w:p w14:paraId="56824DB5" w14:textId="77777777" w:rsidR="004B55A3" w:rsidRPr="004B55A3" w:rsidRDefault="004B55A3" w:rsidP="004B55A3">
      <w:r w:rsidRPr="004B55A3">
        <w:t>Buzz Nectar Syndicate (BNS) honey for retail sale; infused honey with CBD and took Bee Serene Honey to market. Manufacturing got too expensive; found a new source for THC from High Hopes Herbs that was way cheaper. Consumers reported adverse reactions, etc., to the new version of honey. Class action is now happening and DOJ is investigating.</w:t>
      </w:r>
    </w:p>
    <w:p w14:paraId="5FEBEEFF" w14:textId="77777777" w:rsidR="004B55A3" w:rsidRPr="004B55A3" w:rsidRDefault="004B55A3" w:rsidP="004B55A3">
      <w:r w:rsidRPr="004B55A3">
        <w:t>Parties agreed on generative AI. Discussing whether this alone can be the basis of any challenges to e-discovery workflows or productions.</w:t>
      </w:r>
    </w:p>
    <w:p w14:paraId="793C8918" w14:textId="77777777" w:rsidR="004B55A3" w:rsidRPr="004B55A3" w:rsidRDefault="004B55A3" w:rsidP="004B55A3">
      <w:r w:rsidRPr="004B55A3">
        <w:t xml:space="preserve">Walkthrough of </w:t>
      </w:r>
      <w:proofErr w:type="spellStart"/>
      <w:r w:rsidRPr="004B55A3">
        <w:t>aiR</w:t>
      </w:r>
      <w:proofErr w:type="spellEnd"/>
      <w:r w:rsidRPr="004B55A3">
        <w:t xml:space="preserve"> for Review workflows. Walkthrough of </w:t>
      </w:r>
      <w:proofErr w:type="spellStart"/>
      <w:r w:rsidRPr="004B55A3">
        <w:t>aiR</w:t>
      </w:r>
      <w:proofErr w:type="spellEnd"/>
      <w:r w:rsidRPr="004B55A3">
        <w:t xml:space="preserve"> validation workflows.</w:t>
      </w:r>
    </w:p>
    <w:p w14:paraId="22646378" w14:textId="77777777" w:rsidR="004B55A3" w:rsidRPr="004B55A3" w:rsidRDefault="004B55A3" w:rsidP="004B55A3">
      <w:r w:rsidRPr="004B55A3">
        <w:rPr>
          <w:b/>
          <w:bCs/>
        </w:rPr>
        <w:t>Prompt criteria/instructions:</w:t>
      </w:r>
      <w:r w:rsidRPr="004B55A3">
        <w:t xml:space="preserve"> Covered by work product doctrine? Or appropriate to exchange like search terms?</w:t>
      </w:r>
    </w:p>
    <w:p w14:paraId="0048AEEA" w14:textId="77777777" w:rsidR="004B55A3" w:rsidRPr="004B55A3" w:rsidRDefault="004B55A3" w:rsidP="004B55A3">
      <w:pPr>
        <w:numPr>
          <w:ilvl w:val="0"/>
          <w:numId w:val="3"/>
        </w:numPr>
      </w:pPr>
      <w:r w:rsidRPr="004B55A3">
        <w:t>Alternatively: can opposing parties provide lists of prompt criteria to include?</w:t>
      </w:r>
    </w:p>
    <w:p w14:paraId="7F6B02F2" w14:textId="77777777" w:rsidR="004B55A3" w:rsidRPr="004B55A3" w:rsidRDefault="004B55A3" w:rsidP="004B55A3">
      <w:pPr>
        <w:numPr>
          <w:ilvl w:val="0"/>
          <w:numId w:val="3"/>
        </w:numPr>
      </w:pPr>
      <w:r w:rsidRPr="004B55A3">
        <w:t xml:space="preserve">Requests for production are written in legalese and therefore do not yield good results in </w:t>
      </w:r>
      <w:proofErr w:type="spellStart"/>
      <w:r w:rsidRPr="004B55A3">
        <w:t>aiR</w:t>
      </w:r>
      <w:proofErr w:type="spellEnd"/>
      <w:r w:rsidRPr="004B55A3">
        <w:t xml:space="preserve">, and need to be “translated” into clearer, more natural language for </w:t>
      </w:r>
      <w:proofErr w:type="spellStart"/>
      <w:r w:rsidRPr="004B55A3">
        <w:t>aiR</w:t>
      </w:r>
      <w:proofErr w:type="spellEnd"/>
      <w:r w:rsidRPr="004B55A3">
        <w:t xml:space="preserve"> just as with human reviewers.</w:t>
      </w:r>
    </w:p>
    <w:p w14:paraId="475D0A1B" w14:textId="77777777" w:rsidR="004B55A3" w:rsidRPr="004B55A3" w:rsidRDefault="004B55A3" w:rsidP="004B55A3">
      <w:pPr>
        <w:numPr>
          <w:ilvl w:val="0"/>
          <w:numId w:val="3"/>
        </w:numPr>
      </w:pPr>
      <w:r w:rsidRPr="004B55A3">
        <w:t>Similarly: should criteria, citations, considerations be disclosed? Or might they also constitute work product and thus should not be disclosed? (If opposing parties want this, they can use similar tools on produced data set to receive similar value/results.)</w:t>
      </w:r>
    </w:p>
    <w:p w14:paraId="57599057" w14:textId="77777777" w:rsidR="004B55A3" w:rsidRPr="004B55A3" w:rsidRDefault="004B55A3" w:rsidP="004B55A3">
      <w:pPr>
        <w:numPr>
          <w:ilvl w:val="0"/>
          <w:numId w:val="3"/>
        </w:numPr>
      </w:pPr>
      <w:r w:rsidRPr="004B55A3">
        <w:t>Confirmation of data security and privacy (not stored in publicly available models, not retained for any reason, not used to train other models).</w:t>
      </w:r>
    </w:p>
    <w:p w14:paraId="22032DFA" w14:textId="77777777" w:rsidR="004B55A3" w:rsidRPr="004B55A3" w:rsidRDefault="004B55A3" w:rsidP="004B55A3">
      <w:pPr>
        <w:numPr>
          <w:ilvl w:val="0"/>
          <w:numId w:val="3"/>
        </w:numPr>
      </w:pPr>
      <w:r w:rsidRPr="004B55A3">
        <w:lastRenderedPageBreak/>
        <w:t xml:space="preserve">Active learning provides no explanation for why a document is predicted responsive other than it being conceptually similar to another document; </w:t>
      </w:r>
      <w:proofErr w:type="spellStart"/>
      <w:r w:rsidRPr="004B55A3">
        <w:t>aiR</w:t>
      </w:r>
      <w:proofErr w:type="spellEnd"/>
      <w:r w:rsidRPr="004B55A3">
        <w:t xml:space="preserve"> for Review provides that explanation with citations.</w:t>
      </w:r>
    </w:p>
    <w:p w14:paraId="6F079786" w14:textId="77777777" w:rsidR="004B55A3" w:rsidRPr="004B55A3" w:rsidRDefault="004B55A3" w:rsidP="004B55A3">
      <w:r w:rsidRPr="004B55A3">
        <w:rPr>
          <w:b/>
          <w:bCs/>
        </w:rPr>
        <w:t>LB:</w:t>
      </w:r>
      <w:r w:rsidRPr="004B55A3">
        <w:t xml:space="preserve"> You need a protocol established. It makes sense from the perspective of getting the other side on board; this isn’t the kind of process we want to go through again. So having an overall process agreed upon is everyone’s benefit.</w:t>
      </w:r>
    </w:p>
    <w:p w14:paraId="114CE95E" w14:textId="77777777" w:rsidR="004B55A3" w:rsidRPr="004B55A3" w:rsidRDefault="004B55A3" w:rsidP="004B55A3">
      <w:r w:rsidRPr="004B55A3">
        <w:rPr>
          <w:b/>
          <w:bCs/>
        </w:rPr>
        <w:t>AB:</w:t>
      </w:r>
      <w:r w:rsidRPr="004B55A3">
        <w:t xml:space="preserve"> Can help frontload issues that will come up as the matter progresses, so discussing them early can build trust, facilitate cooperation, and be helpful in managing the entire litigation.</w:t>
      </w:r>
    </w:p>
    <w:p w14:paraId="4EA16E06" w14:textId="77777777" w:rsidR="004B55A3" w:rsidRPr="004B55A3" w:rsidRDefault="004B55A3" w:rsidP="004B55A3">
      <w:r w:rsidRPr="004B55A3">
        <w:rPr>
          <w:b/>
          <w:bCs/>
        </w:rPr>
        <w:t>MG:</w:t>
      </w:r>
      <w:r w:rsidRPr="004B55A3">
        <w:t xml:space="preserve"> I don’t think I have an obligation to disclose these tools. On the other hand, would I recommend not disclosing them in a meet and confer? No. I don’t think that would be smart; I take cooperation seriously and would always prefer to have a permissive protocol/clause.</w:t>
      </w:r>
    </w:p>
    <w:p w14:paraId="2206C2D5" w14:textId="77777777" w:rsidR="004B55A3" w:rsidRPr="004B55A3" w:rsidRDefault="004B55A3" w:rsidP="004B55A3">
      <w:r w:rsidRPr="004B55A3">
        <w:rPr>
          <w:b/>
          <w:bCs/>
        </w:rPr>
        <w:t>AM:</w:t>
      </w:r>
      <w:r w:rsidRPr="004B55A3">
        <w:t xml:space="preserve"> We are at a stage where we’re focused on the wrong part of it. We’re focused on all the steps we’re </w:t>
      </w:r>
      <w:proofErr w:type="spellStart"/>
      <w:r w:rsidRPr="004B55A3">
        <w:t>gonna</w:t>
      </w:r>
      <w:proofErr w:type="spellEnd"/>
      <w:r w:rsidRPr="004B55A3">
        <w:t xml:space="preserve"> take, instead of whether or when we get there. Getting here, on stage, by a certain time, is the important part. Meeting the needs of a particular report card isn’t as important as meeting the requirements you’re under obligation to meet. Trying to take the new risk and hold each step instead of worrying about the end result is focusing on the right thing.</w:t>
      </w:r>
    </w:p>
    <w:p w14:paraId="786D395F" w14:textId="77777777" w:rsidR="004B55A3" w:rsidRPr="004B55A3" w:rsidRDefault="004B55A3" w:rsidP="004B55A3">
      <w:r w:rsidRPr="004B55A3">
        <w:rPr>
          <w:b/>
          <w:bCs/>
        </w:rPr>
        <w:t>MG:</w:t>
      </w:r>
      <w:r w:rsidRPr="004B55A3">
        <w:t xml:space="preserve"> This is substantially different than negotiating search terms. There, terms are used to limit production, so the other side has a legit interest/right to know what words you may use to categorically exclude certain documents. But if we agree on the universe of documents eligible for review, discussing how I analyze them is different.</w:t>
      </w:r>
    </w:p>
    <w:p w14:paraId="113EE31B" w14:textId="77777777" w:rsidR="004B55A3" w:rsidRPr="004B55A3" w:rsidRDefault="004B55A3" w:rsidP="004B55A3">
      <w:r w:rsidRPr="004B55A3">
        <w:rPr>
          <w:b/>
          <w:bCs/>
        </w:rPr>
        <w:t>LB:</w:t>
      </w:r>
      <w:r w:rsidRPr="004B55A3">
        <w:t xml:space="preserve"> Disagree. This is going to call out documents for discussion.</w:t>
      </w:r>
    </w:p>
    <w:p w14:paraId="349B445F" w14:textId="77777777" w:rsidR="004B55A3" w:rsidRPr="004B55A3" w:rsidRDefault="004B55A3" w:rsidP="004B55A3">
      <w:r w:rsidRPr="004B55A3">
        <w:rPr>
          <w:b/>
          <w:bCs/>
        </w:rPr>
        <w:t>AB:</w:t>
      </w:r>
      <w:r w:rsidRPr="004B55A3">
        <w:t xml:space="preserve"> Case by case determination. The more cooperative and transparent you can be, the better and more smoothly things will move forward.</w:t>
      </w:r>
    </w:p>
    <w:p w14:paraId="439AC7E1" w14:textId="77777777" w:rsidR="004B55A3" w:rsidRPr="004B55A3" w:rsidRDefault="004B55A3" w:rsidP="004B55A3">
      <w:r w:rsidRPr="004B55A3">
        <w:rPr>
          <w:b/>
          <w:bCs/>
        </w:rPr>
        <w:t>LB:</w:t>
      </w:r>
      <w:r w:rsidRPr="004B55A3">
        <w:t xml:space="preserve"> The prompt criteria are going to be essential in being able to get folks on board with this. I don’t think what is being asked to retrieve should be a secret; it’s based upon the request I’m asking for and the scope we’ve agreed upon. This is a way to retrieve those documents if we can’t just input request; it seems suspicious when folks treat this as a secret. If it’s reflective of the RFP, why is it a secret?</w:t>
      </w:r>
    </w:p>
    <w:p w14:paraId="23F2D4A3" w14:textId="77777777" w:rsidR="004B55A3" w:rsidRPr="004B55A3" w:rsidRDefault="004B55A3" w:rsidP="004B55A3">
      <w:r w:rsidRPr="004B55A3">
        <w:rPr>
          <w:b/>
          <w:bCs/>
        </w:rPr>
        <w:t>MG:</w:t>
      </w:r>
      <w:r w:rsidRPr="004B55A3">
        <w:t xml:space="preserve"> Repeating the disclaimer that I’m not speaking on behalf of the firm I work for. I think that’s beyond the pale. You give me your Rule 34a request; I’m not agreeing, you are requesting. I will comply with that request. How I fulfill that request is my responsibility, and I will certify under 36g. You can’t sit in my review room and listen to me instructing my reviewers; the same way, you can’t see prompt criteria. It’s not comparable to automated retrieval like search terms, it’s comparable to human review. Other things can be negotiated to validate and show methodology; validation can be iterative. But the prompts and review protocol are beyond the pale.</w:t>
      </w:r>
    </w:p>
    <w:p w14:paraId="35D43926" w14:textId="77777777" w:rsidR="004B55A3" w:rsidRPr="004B55A3" w:rsidRDefault="004B55A3" w:rsidP="004B55A3">
      <w:r w:rsidRPr="004B55A3">
        <w:rPr>
          <w:b/>
          <w:bCs/>
        </w:rPr>
        <w:t>AM:</w:t>
      </w:r>
      <w:r w:rsidRPr="004B55A3">
        <w:t xml:space="preserve"> Speaking for me personally, the iterative process makes it very much attorney work product. Attorneys have ethical obligations to find and turn over relevant information that’s not privileged; that’s what we’re going to do. Negotiating search terms and all you go through for that—negotiating </w:t>
      </w:r>
      <w:r w:rsidRPr="004B55A3">
        <w:lastRenderedPageBreak/>
        <w:t>prompts and iterating again and again would evaporate the value in time. It’s work product and fighting over every step is going to evaporate the value.</w:t>
      </w:r>
    </w:p>
    <w:p w14:paraId="29A128AB" w14:textId="77777777" w:rsidR="004B55A3" w:rsidRPr="004B55A3" w:rsidRDefault="004B55A3" w:rsidP="004B55A3">
      <w:r w:rsidRPr="004B55A3">
        <w:rPr>
          <w:b/>
          <w:bCs/>
        </w:rPr>
        <w:t>JH:</w:t>
      </w:r>
      <w:r w:rsidRPr="004B55A3">
        <w:t xml:space="preserve"> Search terms in terms of what’s retrieved is black and white—does it contain it or not. With generative AI, the prompt you put in and what you get out may not include that same phrasing. I don’t think they’re equivalent. You can put in prompt criteria that doesn’t mention any key point you included in the prompt, and get other things.</w:t>
      </w:r>
    </w:p>
    <w:p w14:paraId="26A1F500" w14:textId="77777777" w:rsidR="004B55A3" w:rsidRPr="004B55A3" w:rsidRDefault="004B55A3" w:rsidP="004B55A3">
      <w:r w:rsidRPr="004B55A3">
        <w:rPr>
          <w:b/>
          <w:bCs/>
        </w:rPr>
        <w:t>Audience member Justin Fields:</w:t>
      </w:r>
      <w:r w:rsidRPr="004B55A3">
        <w:t xml:space="preserve"> Search terms vs prompt: at what stage are we talking? When we’re finding all custodians and defining the big bucket, it makes sense to talk search terms. But when it comes to the review, it’s no different than what you tell reviewers and the conversations you have with them as they find and take things away. Plus, the insufficiency, you can have batch reviewers who do a bad job. You have to deal with that on the QC side of the attorneys. Same with generative AI: attorneys should catch it. I think it is different. It takes place at a different point in time than search term discussions and other catch-all categorization.</w:t>
      </w:r>
    </w:p>
    <w:p w14:paraId="2E40C26A" w14:textId="77777777" w:rsidR="004B55A3" w:rsidRPr="004B55A3" w:rsidRDefault="004B55A3" w:rsidP="004B55A3">
      <w:r w:rsidRPr="004B55A3">
        <w:rPr>
          <w:b/>
          <w:bCs/>
        </w:rPr>
        <w:t>CT:</w:t>
      </w:r>
      <w:r w:rsidRPr="004B55A3">
        <w:t xml:space="preserve"> Citations, rational considerations: do you provide those?</w:t>
      </w:r>
    </w:p>
    <w:p w14:paraId="056F25F1" w14:textId="77777777" w:rsidR="004B55A3" w:rsidRPr="004B55A3" w:rsidRDefault="004B55A3" w:rsidP="004B55A3">
      <w:r w:rsidRPr="004B55A3">
        <w:rPr>
          <w:b/>
          <w:bCs/>
        </w:rPr>
        <w:t>MG:</w:t>
      </w:r>
      <w:r w:rsidRPr="004B55A3">
        <w:t xml:space="preserve"> I don’t think I’ve made up my mind on this one completely. As a general proposition, I don’t think I’m in the business of making life easier for the opposing side. Meet and confer is different; we’re </w:t>
      </w:r>
      <w:proofErr w:type="spellStart"/>
      <w:r w:rsidRPr="004B55A3">
        <w:t>gonna</w:t>
      </w:r>
      <w:proofErr w:type="spellEnd"/>
      <w:r w:rsidRPr="004B55A3">
        <w:t xml:space="preserve"> cooperate. But when I’m producing, I have no obligation to point them to the good stuff just like I have no right to withhold it. On the other hand, since I’m generating this anyway, I can give a little on this. I don’t have the same categorical objection. And there are some jurisdictions where I have to provide my production organized by the RFP: ‘this document is responsive to request 7.’ So there’s no reason why the receiving party can’t run a similar tool over the data set and generate their same version of that information.</w:t>
      </w:r>
    </w:p>
    <w:p w14:paraId="140F4254" w14:textId="77777777" w:rsidR="004B55A3" w:rsidRPr="004B55A3" w:rsidRDefault="004B55A3" w:rsidP="004B55A3">
      <w:r w:rsidRPr="004B55A3">
        <w:rPr>
          <w:b/>
          <w:bCs/>
        </w:rPr>
        <w:t>AM:</w:t>
      </w:r>
      <w:r w:rsidRPr="004B55A3">
        <w:t xml:space="preserve"> Also generates another set of data you have to go through and check for privilege and PII before turning over. You’re adding a step.</w:t>
      </w:r>
    </w:p>
    <w:p w14:paraId="287057B3" w14:textId="77777777" w:rsidR="004B55A3" w:rsidRPr="004B55A3" w:rsidRDefault="004B55A3" w:rsidP="004B55A3">
      <w:r w:rsidRPr="004B55A3">
        <w:rPr>
          <w:b/>
          <w:bCs/>
        </w:rPr>
        <w:t>MG:</w:t>
      </w:r>
      <w:r w:rsidRPr="004B55A3">
        <w:t xml:space="preserve"> Am I giving opposing counsel an opportunity to get a tactical advantage over the litigation?</w:t>
      </w:r>
    </w:p>
    <w:p w14:paraId="78E136EE" w14:textId="77777777" w:rsidR="004B55A3" w:rsidRPr="004B55A3" w:rsidRDefault="004B55A3" w:rsidP="004B55A3">
      <w:r w:rsidRPr="004B55A3">
        <w:rPr>
          <w:b/>
          <w:bCs/>
        </w:rPr>
        <w:t>LB:</w:t>
      </w:r>
      <w:r w:rsidRPr="004B55A3">
        <w:t xml:space="preserve"> If people take the position of ‘we’re not going to share anything with you’—discovery should be a party-driven process where parties work together. So if this is the position people take, it will be really hard to get everyone to take advantage of this. And I think that’s a shame, because what most requesting parties is not that unreasonable, and it’s not being used for some tactical advantage. Just trying to get the documents we need as quickly as possible. We’re getting documents at the very end, and then we have to go and be ready for depositions and use it without being delayed. If we feel comfortable with the process up front, it’s easier to feel comfortable moving forward. With more information, we can make targeted objections to specific deficiencies rather than requiring the entire review process be called into question.</w:t>
      </w:r>
    </w:p>
    <w:p w14:paraId="73053E8C" w14:textId="77777777" w:rsidR="004B55A3" w:rsidRPr="004B55A3" w:rsidRDefault="004B55A3" w:rsidP="004B55A3">
      <w:r w:rsidRPr="004B55A3">
        <w:rPr>
          <w:b/>
          <w:bCs/>
        </w:rPr>
        <w:t>MG:</w:t>
      </w:r>
      <w:r w:rsidRPr="004B55A3">
        <w:t xml:space="preserve"> I think that is the wrong approach. Demanding more disclosures leads to impediments to the adoption of useful technologies that enable the positive resolution of matters. It’s been depressing how little TAR has been used in our industry. Committees around protocols created huge disincentives for the use of these technologies: increased cost, complexity, risk. My recommendation is to be willing to trust in the cooperative process and be relatively reasonable in </w:t>
      </w:r>
      <w:r w:rsidRPr="004B55A3">
        <w:lastRenderedPageBreak/>
        <w:t>the demands for transparency and involvement in other sides’ processes. We incentivize the use of technologies that way by focusing on validation and not process.</w:t>
      </w:r>
    </w:p>
    <w:p w14:paraId="2B3D64E4" w14:textId="77777777" w:rsidR="004B55A3" w:rsidRPr="004B55A3" w:rsidRDefault="004B55A3" w:rsidP="004B55A3">
      <w:r w:rsidRPr="004B55A3">
        <w:rPr>
          <w:b/>
          <w:bCs/>
        </w:rPr>
        <w:t>MARKETING NOTE:</w:t>
      </w:r>
      <w:r w:rsidRPr="004B55A3">
        <w:t xml:space="preserve"> MG says TAR 2.0 was a mistake. “If you buy me a drink I’ll tell you why.” Starting from scratch on trust when new names happen?</w:t>
      </w:r>
    </w:p>
    <w:p w14:paraId="6D54452F" w14:textId="77777777" w:rsidR="004B55A3" w:rsidRPr="004B55A3" w:rsidRDefault="004B55A3" w:rsidP="004B55A3">
      <w:r w:rsidRPr="004B55A3">
        <w:rPr>
          <w:b/>
          <w:bCs/>
        </w:rPr>
        <w:t>AM:</w:t>
      </w:r>
      <w:r w:rsidRPr="004B55A3">
        <w:t xml:space="preserve"> It’s not cut and dried. It’s always going to be a conversation. If I’m sitting across the table from a very sophisticated and knowledgeable opponent, I’m going to have more comfort not seeing that final prompt for myself than if I were at the table with somebody using this tool for the first time and is possibly putting in a prompt that is a characterization of what I’m looking for that I don’t think is correct. If they’re not contacting an expert to help, validating, I’ll have very little comfort there. There has to be a conversation, but it doesn’t have to be huge or drawn-out. Depending on expertise, what we’re comfortable with can differ case to case.</w:t>
      </w:r>
    </w:p>
    <w:p w14:paraId="54EF0B6B" w14:textId="77777777" w:rsidR="004B55A3" w:rsidRPr="004B55A3" w:rsidRDefault="004B55A3" w:rsidP="004B55A3">
      <w:r w:rsidRPr="004B55A3">
        <w:rPr>
          <w:b/>
          <w:bCs/>
        </w:rPr>
        <w:t>MG:</w:t>
      </w:r>
      <w:r w:rsidRPr="004B55A3">
        <w:t xml:space="preserve"> Time pressure point is real. I would much rather agree to giving production earlier, than to these full disclosures. Producing side should not play games with the timing of the process.</w:t>
      </w:r>
    </w:p>
    <w:p w14:paraId="7195DEB6" w14:textId="77777777" w:rsidR="004B55A3" w:rsidRPr="004B55A3" w:rsidRDefault="004B55A3" w:rsidP="004B55A3">
      <w:r w:rsidRPr="004B55A3">
        <w:rPr>
          <w:b/>
          <w:bCs/>
        </w:rPr>
        <w:t>LB:</w:t>
      </w:r>
      <w:r w:rsidRPr="004B55A3">
        <w:t xml:space="preserve"> I don’t adopt the characterization that this is equivalent to an attorney review. It’s a machine finding something to be responsive. It’s a retrieval method.</w:t>
      </w:r>
    </w:p>
    <w:p w14:paraId="2B2DFD95" w14:textId="77777777" w:rsidR="003936A7" w:rsidRPr="003936A7" w:rsidRDefault="003936A7" w:rsidP="003936A7">
      <w:r w:rsidRPr="003936A7">
        <w:rPr>
          <w:b/>
          <w:bCs/>
        </w:rPr>
        <w:t>AA:</w:t>
      </w:r>
      <w:r w:rsidRPr="003936A7">
        <w:t xml:space="preserve"> More consistent than any human review team we’ve found—always x% recall or y% precision. But sometimes you will get slightly different results from the model when it’s given the same prompts and same documents.</w:t>
      </w:r>
    </w:p>
    <w:p w14:paraId="1E660C68" w14:textId="77777777" w:rsidR="003936A7" w:rsidRPr="003936A7" w:rsidRDefault="003936A7" w:rsidP="003936A7">
      <w:r w:rsidRPr="003936A7">
        <w:rPr>
          <w:b/>
          <w:bCs/>
        </w:rPr>
        <w:t>Note:</w:t>
      </w:r>
      <w:r w:rsidRPr="003936A7">
        <w:t xml:space="preserve"> A bunch of people left for the workshop portion (non-attorneys? CLE completed at this time so maybe attorneys in a hurry also).</w:t>
      </w:r>
    </w:p>
    <w:p w14:paraId="4BF6AC00" w14:textId="77777777" w:rsidR="003936A7" w:rsidRPr="003936A7" w:rsidRDefault="003936A7" w:rsidP="003936A7">
      <w:r w:rsidRPr="003936A7">
        <w:t>Lots of workshop participants agreed with less disclosure on prompts/criteria/metadata/etc. Reiterate flexibility and the expectation to possibly revisit validation numbers as data is discovered and richness, etc., is evaluated.</w:t>
      </w:r>
    </w:p>
    <w:p w14:paraId="51315B02" w14:textId="77777777" w:rsidR="003936A7" w:rsidRPr="003936A7" w:rsidRDefault="003936A7" w:rsidP="003936A7">
      <w:r w:rsidRPr="003936A7">
        <w:rPr>
          <w:b/>
          <w:bCs/>
        </w:rPr>
        <w:t>Audience member:</w:t>
      </w:r>
      <w:r w:rsidRPr="003936A7">
        <w:t xml:space="preserve"> Validation versus authentication: You’re using human review to teach the AI. It’s doing something different from there, and if you think about where we started 18 months ago to where we are now—we have to ask questions about the impact. The people in this room are responsible for due diligence behind what’s acceptable in our industry. I want to know how we’re coming to these conclusions and how I can trust what’s come out of it. There’s a lack of remedy if/when this technology fails; it’s hard to explain to your client that maybe this failed. How do we ensure that adopting these tools, we’re doing so in a way that’s responsible and giving credence to the importance of change in our industry.</w:t>
      </w:r>
    </w:p>
    <w:p w14:paraId="6D7D41DA" w14:textId="77777777" w:rsidR="003936A7" w:rsidRPr="003936A7" w:rsidRDefault="003936A7" w:rsidP="003936A7">
      <w:r w:rsidRPr="003936A7">
        <w:rPr>
          <w:b/>
          <w:bCs/>
        </w:rPr>
        <w:t>JH:</w:t>
      </w:r>
      <w:r w:rsidRPr="003936A7">
        <w:t xml:space="preserve"> There have been situations where parties were forced to redo review. It’s expensive, it’s embarrassing. But we’ve seen courts put out some options for remedies. But certainly, you don’t want to resort to that.</w:t>
      </w:r>
    </w:p>
    <w:p w14:paraId="47C5E534" w14:textId="77777777" w:rsidR="00B21405" w:rsidRDefault="00B21405">
      <w:r>
        <w:br w:type="page"/>
      </w:r>
    </w:p>
    <w:p w14:paraId="12D8DB03" w14:textId="22E50A39" w:rsidR="003C3B4F" w:rsidRDefault="00CF6D1D" w:rsidP="003C3B4F">
      <w:r>
        <w:lastRenderedPageBreak/>
        <w:t>Note: standing room only crowd</w:t>
      </w:r>
    </w:p>
    <w:p w14:paraId="17812C51" w14:textId="12246740" w:rsidR="001A50C1" w:rsidRDefault="00A86246" w:rsidP="003C3B4F">
      <w:r>
        <w:t xml:space="preserve">Attorneys are acting; disclaimer </w:t>
      </w:r>
    </w:p>
    <w:p w14:paraId="239E4D02" w14:textId="1A99409E" w:rsidR="00563FE0" w:rsidRDefault="0067359B" w:rsidP="003C3B4F">
      <w:r>
        <w:t xml:space="preserve">Buzz nectar syndicate (BNS) honey for retail sale; infused honey with CBD and took Bee Serene Honey to market. </w:t>
      </w:r>
      <w:r w:rsidR="00535D56">
        <w:t xml:space="preserve">Manufacturing got too expensive; found a new source for </w:t>
      </w:r>
      <w:proofErr w:type="spellStart"/>
      <w:r w:rsidR="00535D56">
        <w:t>thc</w:t>
      </w:r>
      <w:proofErr w:type="spellEnd"/>
      <w:r w:rsidR="00535D56">
        <w:t xml:space="preserve"> from High Hopes herbs that was way cheaper. </w:t>
      </w:r>
      <w:r w:rsidR="00913145">
        <w:t>Consumers reported adverse reactions, etc., to new version of honey. Class action is now happening and DOJ is investigating.</w:t>
      </w:r>
    </w:p>
    <w:p w14:paraId="510AB91C" w14:textId="23882EF0" w:rsidR="009B3C01" w:rsidRDefault="006C4616" w:rsidP="003C3B4F">
      <w:r>
        <w:t>Parties agreed on generative AI</w:t>
      </w:r>
      <w:r w:rsidR="009B3C01">
        <w:t xml:space="preserve">. </w:t>
      </w:r>
      <w:r w:rsidR="009B42DA">
        <w:t>Discussing whether this alone can be basis of any challenges to e-discovery workflows or productions.</w:t>
      </w:r>
    </w:p>
    <w:p w14:paraId="774E274A" w14:textId="526F83BC" w:rsidR="009B42DA" w:rsidRDefault="009B42DA" w:rsidP="003C3B4F">
      <w:r>
        <w:t xml:space="preserve">Walkthrough of </w:t>
      </w:r>
      <w:proofErr w:type="spellStart"/>
      <w:r>
        <w:t>aiR</w:t>
      </w:r>
      <w:proofErr w:type="spellEnd"/>
      <w:r>
        <w:t xml:space="preserve"> for Review workflows.</w:t>
      </w:r>
    </w:p>
    <w:p w14:paraId="5A7295C4" w14:textId="1A80440C" w:rsidR="009B42DA" w:rsidRDefault="00245ED7" w:rsidP="003C3B4F">
      <w:r>
        <w:t xml:space="preserve">Walkthrough of </w:t>
      </w:r>
      <w:proofErr w:type="spellStart"/>
      <w:r>
        <w:t>aiR</w:t>
      </w:r>
      <w:proofErr w:type="spellEnd"/>
      <w:r>
        <w:t xml:space="preserve"> validation workflows.</w:t>
      </w:r>
    </w:p>
    <w:p w14:paraId="0FB85888" w14:textId="702B59E8" w:rsidR="00FE2025" w:rsidRDefault="00991659" w:rsidP="003C3B4F">
      <w:r>
        <w:t>Prompt criteria</w:t>
      </w:r>
      <w:r w:rsidR="00B860D4">
        <w:t>/instructions</w:t>
      </w:r>
      <w:r>
        <w:t xml:space="preserve">: </w:t>
      </w:r>
      <w:r w:rsidR="00B860D4">
        <w:t>covered by work product doctrine? or appropriate to exchange like search terms?</w:t>
      </w:r>
    </w:p>
    <w:p w14:paraId="0ACE4D20" w14:textId="1DFC3D72" w:rsidR="00F005FC" w:rsidRDefault="00F005FC" w:rsidP="00F005FC">
      <w:pPr>
        <w:pStyle w:val="ListParagraph"/>
        <w:numPr>
          <w:ilvl w:val="0"/>
          <w:numId w:val="2"/>
        </w:numPr>
      </w:pPr>
      <w:r>
        <w:t xml:space="preserve">Alternatively: can opposing parties provide lists of </w:t>
      </w:r>
      <w:r w:rsidR="00BE3CBD">
        <w:t xml:space="preserve">prompt criteria to include? </w:t>
      </w:r>
    </w:p>
    <w:p w14:paraId="29E4D10F" w14:textId="2BCF7158" w:rsidR="00BE3CBD" w:rsidRDefault="00BE3CBD" w:rsidP="00F005FC">
      <w:pPr>
        <w:pStyle w:val="ListParagraph"/>
        <w:numPr>
          <w:ilvl w:val="0"/>
          <w:numId w:val="2"/>
        </w:numPr>
      </w:pPr>
      <w:r>
        <w:t xml:space="preserve">Requests for production are written in legalese and therefore do not </w:t>
      </w:r>
      <w:r w:rsidR="00392F33">
        <w:t xml:space="preserve">yield good results in </w:t>
      </w:r>
      <w:proofErr w:type="spellStart"/>
      <w:r w:rsidR="00392F33">
        <w:t>aiR</w:t>
      </w:r>
      <w:proofErr w:type="spellEnd"/>
      <w:r w:rsidR="00392F33">
        <w:t xml:space="preserve">, and need to be “translated” into clearer, more natural language for </w:t>
      </w:r>
      <w:proofErr w:type="spellStart"/>
      <w:r w:rsidR="00392F33">
        <w:t>aiR</w:t>
      </w:r>
      <w:proofErr w:type="spellEnd"/>
      <w:r w:rsidR="00392F33">
        <w:t xml:space="preserve"> just as with human reviewers</w:t>
      </w:r>
    </w:p>
    <w:p w14:paraId="7E4436A9" w14:textId="63700B2F" w:rsidR="00D22EC4" w:rsidRDefault="00D22EC4" w:rsidP="00F32118">
      <w:pPr>
        <w:pStyle w:val="ListParagraph"/>
        <w:numPr>
          <w:ilvl w:val="0"/>
          <w:numId w:val="2"/>
        </w:numPr>
      </w:pPr>
      <w:r>
        <w:t>Similarly: should criteria, citations, considerations be disclosed? or might they also constitute work product and thus should not be disclosed?</w:t>
      </w:r>
      <w:r w:rsidR="00F32118">
        <w:t xml:space="preserve"> (if opposing parties want this, they can use similar tools on produced data set to receive similar value/results)</w:t>
      </w:r>
    </w:p>
    <w:p w14:paraId="2C38D0E7" w14:textId="73A03D14" w:rsidR="009471EC" w:rsidRDefault="002F25F6" w:rsidP="009471EC">
      <w:r>
        <w:t>Confirmation of data security and privacy (not stored in publicly available models, not retained for any reason, not used to train other models)</w:t>
      </w:r>
    </w:p>
    <w:p w14:paraId="65377CA7" w14:textId="1B5F075C" w:rsidR="002F25F6" w:rsidRDefault="00BE3806" w:rsidP="009471EC">
      <w:r>
        <w:t xml:space="preserve">Active learning provides no explanation for why a doc is predicted responsive other than it being conceptually similar to another doc; </w:t>
      </w:r>
      <w:proofErr w:type="spellStart"/>
      <w:r>
        <w:t>aiR</w:t>
      </w:r>
      <w:proofErr w:type="spellEnd"/>
      <w:r>
        <w:t xml:space="preserve"> for Review provides that explanation with citations</w:t>
      </w:r>
    </w:p>
    <w:p w14:paraId="1EC6937B" w14:textId="77777777" w:rsidR="00BE3806" w:rsidRDefault="00BE3806" w:rsidP="009471EC"/>
    <w:p w14:paraId="62507200" w14:textId="2AECDDBA" w:rsidR="00CF6D1D" w:rsidRDefault="00921DBF" w:rsidP="003C3B4F">
      <w:r>
        <w:t>LB</w:t>
      </w:r>
      <w:r w:rsidR="00926D21">
        <w:t xml:space="preserve">: you need a protocol established. It makes sense from the perspective of getting the other side on board; this isn’t the kind </w:t>
      </w:r>
      <w:proofErr w:type="spellStart"/>
      <w:r w:rsidR="00926D21">
        <w:t>fo</w:t>
      </w:r>
      <w:proofErr w:type="spellEnd"/>
      <w:r w:rsidR="00926D21">
        <w:t xml:space="preserve"> process we want to go through again. So having an overall process agreed upon is everyone’s benefit.</w:t>
      </w:r>
    </w:p>
    <w:p w14:paraId="6DC9AB57" w14:textId="2AB45F97" w:rsidR="00926D21" w:rsidRDefault="00926D21" w:rsidP="003C3B4F">
      <w:r>
        <w:t>AB: Can help frontload issues that will come up as the matter progresses, so discussing them early can build trust, facilitate cooperation, and be helpful in managing the entire litigation.</w:t>
      </w:r>
    </w:p>
    <w:p w14:paraId="498479E7" w14:textId="74624EB2" w:rsidR="00926D21" w:rsidRDefault="0049362D" w:rsidP="003C3B4F">
      <w:r>
        <w:t xml:space="preserve">MG: I don’t think I have an obligation to disclose these tools. On the other hand, would I recommend not </w:t>
      </w:r>
      <w:proofErr w:type="spellStart"/>
      <w:r>
        <w:t>isclosing</w:t>
      </w:r>
      <w:proofErr w:type="spellEnd"/>
      <w:r>
        <w:t xml:space="preserve"> them in a meet and confer? No. I don’t think that would be smart; I take cooperation seriously and would always prefer to have a permissive protocol/clause. </w:t>
      </w:r>
    </w:p>
    <w:p w14:paraId="76E21CB7" w14:textId="4C443215" w:rsidR="00603D43" w:rsidRDefault="00603D43" w:rsidP="003C3B4F">
      <w:r>
        <w:t xml:space="preserve">AM: we are at a stage where we’re focused on the wrong part of it. We’re focused on all the steps we’re </w:t>
      </w:r>
      <w:proofErr w:type="spellStart"/>
      <w:r>
        <w:t>gonna</w:t>
      </w:r>
      <w:proofErr w:type="spellEnd"/>
      <w:r>
        <w:t xml:space="preserve"> take, instead of whether or when we get there. Getting here, on stage, by a certain time, is the important part. </w:t>
      </w:r>
      <w:r w:rsidR="007539A7">
        <w:t xml:space="preserve">Meeting the needs of a particular report card isn’t as important of meeting the requirements you’re under obligation to meet. Trying to take the new risk and hold each step instead of worrying about the end result </w:t>
      </w:r>
      <w:proofErr w:type="spellStart"/>
      <w:r w:rsidR="007539A7">
        <w:t>si</w:t>
      </w:r>
      <w:proofErr w:type="spellEnd"/>
      <w:r w:rsidR="007539A7">
        <w:t xml:space="preserve"> focusing on the right thing.</w:t>
      </w:r>
    </w:p>
    <w:p w14:paraId="5868D053" w14:textId="4CD67F69" w:rsidR="007539A7" w:rsidRDefault="007539A7" w:rsidP="003C3B4F">
      <w:r>
        <w:lastRenderedPageBreak/>
        <w:t xml:space="preserve">MG: This is substantially different than negotiating search terms. There, terms are used to limit production, so the other side has a legit interest/right to know what words you may use to categorically exclude certain documents. </w:t>
      </w:r>
      <w:r w:rsidR="003A260A">
        <w:t>But if we agree on the universe of documents eligible for review, discussing how I analyze them is different.</w:t>
      </w:r>
    </w:p>
    <w:p w14:paraId="2280BD00" w14:textId="789E699A" w:rsidR="003A260A" w:rsidRDefault="00921DBF" w:rsidP="003C3B4F">
      <w:r>
        <w:t>LB</w:t>
      </w:r>
      <w:r w:rsidR="003A260A">
        <w:t xml:space="preserve">: Disagree. This is going to call out docs for discussion. </w:t>
      </w:r>
    </w:p>
    <w:p w14:paraId="1C7CAFC2" w14:textId="3B08125D" w:rsidR="00921DBF" w:rsidRDefault="00921DBF" w:rsidP="003C3B4F">
      <w:r>
        <w:t>AB: Case by case determination. The more cooperative and transparent you can be, the better and more smoothly things will move forward.</w:t>
      </w:r>
    </w:p>
    <w:p w14:paraId="517593B1" w14:textId="392AD419" w:rsidR="00921DBF" w:rsidRDefault="00921DBF" w:rsidP="003C3B4F">
      <w:r>
        <w:t xml:space="preserve">LB: the prompt </w:t>
      </w:r>
      <w:proofErr w:type="spellStart"/>
      <w:r>
        <w:t>ritera</w:t>
      </w:r>
      <w:proofErr w:type="spellEnd"/>
      <w:r>
        <w:t xml:space="preserve"> is going to be essential in being able to get folks on board with his. I don’t think what is being asked to retrieve should be a secret; it’s based upon the request I’m </w:t>
      </w:r>
      <w:proofErr w:type="spellStart"/>
      <w:r>
        <w:t>askin</w:t>
      </w:r>
      <w:proofErr w:type="spellEnd"/>
      <w:r>
        <w:t xml:space="preserve"> for and the scope we’ve agreed upon. </w:t>
      </w:r>
      <w:r w:rsidR="00F65AF1">
        <w:t>This is a way to retrieve those documents if we can’t just input request; it seems suspicious when folks treat this as a secret. If it’s reflective of the RFP, why is it a secret?</w:t>
      </w:r>
    </w:p>
    <w:p w14:paraId="12C6A89A" w14:textId="30D2A230" w:rsidR="00F65AF1" w:rsidRDefault="00F65AF1" w:rsidP="003C3B4F">
      <w:r>
        <w:t xml:space="preserve">MG: </w:t>
      </w:r>
      <w:r w:rsidR="00D839A5">
        <w:t xml:space="preserve">repeating the disclaimer that I’m not speaking on behalf of the firm I work for. It </w:t>
      </w:r>
      <w:proofErr w:type="spellStart"/>
      <w:r w:rsidR="00D839A5">
        <w:t>hink</w:t>
      </w:r>
      <w:proofErr w:type="spellEnd"/>
      <w:r w:rsidR="00D839A5">
        <w:t xml:space="preserve"> that’s beyond the pale. You give me your Rule 34a request; I’m not agreeing, you are requesting. I will comply with that request. How I fulfill that request is my responsibly, and I will certify under 36g. you can’t sit in my review room and listen to me instructing my reviewers; </w:t>
      </w:r>
      <w:r w:rsidR="006A5B35">
        <w:t xml:space="preserve">the same way, you can’t see prompt criteria. It’s not comparable to automated retrieval like search term, it’s </w:t>
      </w:r>
      <w:proofErr w:type="spellStart"/>
      <w:r w:rsidR="006A5B35">
        <w:t>comparabale</w:t>
      </w:r>
      <w:proofErr w:type="spellEnd"/>
      <w:r w:rsidR="006A5B35">
        <w:t xml:space="preserve"> to human review.</w:t>
      </w:r>
      <w:r w:rsidR="00D12FD3">
        <w:t xml:space="preserve"> Other things can be negotiated to validate and show methodology; validation can be iterative. But the prompts and review protocol is beyond the pale.</w:t>
      </w:r>
    </w:p>
    <w:p w14:paraId="1DAF60FB" w14:textId="570FB7BD" w:rsidR="00D12FD3" w:rsidRDefault="00C469C1" w:rsidP="003C3B4F">
      <w:r>
        <w:t xml:space="preserve">AM: speaking for me personally, the iterative process makes it very much attorney work product. Attorneys have ethical obligations to find and turn over relevant information </w:t>
      </w:r>
      <w:r w:rsidR="003070BE">
        <w:t>t</w:t>
      </w:r>
      <w:r>
        <w:t>hat’s not privileged; that’s what we’re going to do. Negotiating search terms and all you go through for that—negotiating prompts and iterating again and again would evaporate the value in time</w:t>
      </w:r>
      <w:r w:rsidR="00482894">
        <w:t xml:space="preserve">. It’s work product and fighting over every step </w:t>
      </w:r>
      <w:proofErr w:type="spellStart"/>
      <w:r w:rsidR="00482894">
        <w:t>si</w:t>
      </w:r>
      <w:proofErr w:type="spellEnd"/>
      <w:r w:rsidR="00482894">
        <w:t xml:space="preserve"> going to evaporate the value.</w:t>
      </w:r>
    </w:p>
    <w:p w14:paraId="522696C9" w14:textId="1C3D59F7" w:rsidR="00482894" w:rsidRDefault="00482894" w:rsidP="003C3B4F">
      <w:r>
        <w:t xml:space="preserve">JH: search terms in terms of what’s retrieved is black and what—does it contain it or not. With generative ai, the prompt you put in and </w:t>
      </w:r>
      <w:proofErr w:type="spellStart"/>
      <w:r>
        <w:t>hwa</w:t>
      </w:r>
      <w:proofErr w:type="spellEnd"/>
      <w:r>
        <w:t xml:space="preserve"> you get out may not include that same phrasing. I don’t think they’re equivalent. You </w:t>
      </w:r>
      <w:proofErr w:type="spellStart"/>
      <w:r>
        <w:t>an</w:t>
      </w:r>
      <w:proofErr w:type="spellEnd"/>
      <w:r>
        <w:t xml:space="preserve"> put in prompt criteria that doesn’t mention any key point you included in the prompt, </w:t>
      </w:r>
      <w:r w:rsidR="00F45C04">
        <w:t>and get other things.</w:t>
      </w:r>
    </w:p>
    <w:p w14:paraId="3AD7E2CE" w14:textId="6D1414ED" w:rsidR="00F45C04" w:rsidRDefault="00F45C04" w:rsidP="003C3B4F">
      <w:r>
        <w:t xml:space="preserve">Audience member Justin Fields: search terms vs prompt: at what stage are we talking? When we’re finding all custodians and defining the big bucket, it make </w:t>
      </w:r>
      <w:proofErr w:type="spellStart"/>
      <w:r>
        <w:t>ssense</w:t>
      </w:r>
      <w:proofErr w:type="spellEnd"/>
      <w:r>
        <w:t xml:space="preserve"> to talk search terms. But when it comes to the review, it’s no different than what you tell reviewers an the conversations you have with them as the find and take things away. Plus, the insufficiency, you can have batch </w:t>
      </w:r>
      <w:proofErr w:type="spellStart"/>
      <w:r>
        <w:t>reivewers</w:t>
      </w:r>
      <w:proofErr w:type="spellEnd"/>
      <w:r>
        <w:t xml:space="preserve"> who do a bad job. </w:t>
      </w:r>
      <w:r w:rsidR="00CC60CE">
        <w:t xml:space="preserve">You have to deal with that on the QC side of the attorneys. Same with generative AI: attorneys should catch it. I think it is different. It takes place at a different point in time than search term discussions and other catch-all categorization. </w:t>
      </w:r>
    </w:p>
    <w:p w14:paraId="1725F448" w14:textId="6493C96D" w:rsidR="007D3CCF" w:rsidRDefault="00984A7B" w:rsidP="003C3B4F">
      <w:r>
        <w:t>CT: citations rational considerations: do you provide those?</w:t>
      </w:r>
    </w:p>
    <w:p w14:paraId="541C9E7D" w14:textId="155434E8" w:rsidR="00984A7B" w:rsidRDefault="00E549A6" w:rsidP="003C3B4F">
      <w:r>
        <w:t xml:space="preserve">MG: I don’t think I’ve </w:t>
      </w:r>
      <w:proofErr w:type="spellStart"/>
      <w:r>
        <w:t>madeup</w:t>
      </w:r>
      <w:proofErr w:type="spellEnd"/>
      <w:r>
        <w:t xml:space="preserve"> my mind on this one completely. As a general proposition, id on’ think I’m in the business of making life easier for the opposing side. Meet and </w:t>
      </w:r>
      <w:proofErr w:type="spellStart"/>
      <w:r>
        <w:t>confr</w:t>
      </w:r>
      <w:proofErr w:type="spellEnd"/>
      <w:r>
        <w:t xml:space="preserve"> is different; we’re </w:t>
      </w:r>
      <w:proofErr w:type="spellStart"/>
      <w:r>
        <w:t>gonna</w:t>
      </w:r>
      <w:proofErr w:type="spellEnd"/>
      <w:r>
        <w:t xml:space="preserve"> cooperate. But when I’m producing, I have no obligation </w:t>
      </w:r>
      <w:proofErr w:type="spellStart"/>
      <w:r>
        <w:t>o</w:t>
      </w:r>
      <w:proofErr w:type="spellEnd"/>
      <w:r>
        <w:t xml:space="preserve"> point them to the good stuff just like I have no right to withhold it. </w:t>
      </w:r>
      <w:proofErr w:type="spellStart"/>
      <w:r>
        <w:t>Ont</w:t>
      </w:r>
      <w:proofErr w:type="spellEnd"/>
      <w:r>
        <w:t xml:space="preserve"> </w:t>
      </w:r>
      <w:proofErr w:type="spellStart"/>
      <w:r>
        <w:t>heother</w:t>
      </w:r>
      <w:proofErr w:type="spellEnd"/>
      <w:r>
        <w:t xml:space="preserve"> hand, </w:t>
      </w:r>
      <w:proofErr w:type="spellStart"/>
      <w:r>
        <w:t>sinc</w:t>
      </w:r>
      <w:proofErr w:type="spellEnd"/>
      <w:r>
        <w:t xml:space="preserve"> </w:t>
      </w:r>
      <w:proofErr w:type="spellStart"/>
      <w:r>
        <w:t>ei’m</w:t>
      </w:r>
      <w:proofErr w:type="spellEnd"/>
      <w:r>
        <w:t xml:space="preserve"> generating </w:t>
      </w:r>
      <w:proofErr w:type="spellStart"/>
      <w:r>
        <w:t>thi</w:t>
      </w:r>
      <w:proofErr w:type="spellEnd"/>
      <w:r>
        <w:t xml:space="preserve"> anyway, </w:t>
      </w:r>
      <w:proofErr w:type="spellStart"/>
      <w:r>
        <w:t>ic</w:t>
      </w:r>
      <w:proofErr w:type="spellEnd"/>
      <w:r>
        <w:t xml:space="preserve"> an give a </w:t>
      </w:r>
      <w:r>
        <w:lastRenderedPageBreak/>
        <w:t xml:space="preserve">little on this. I don’t have the same categorical objection. And there are some jurisdictions where I have to provide my production organized by the RFP: ‘this doc is responsive to request 7.’ So there’s no reason why receiving party can’t run a </w:t>
      </w:r>
      <w:proofErr w:type="spellStart"/>
      <w:r>
        <w:t>siilart</w:t>
      </w:r>
      <w:proofErr w:type="spellEnd"/>
      <w:r>
        <w:t xml:space="preserve"> tool over the data set and generate their same version of that information. </w:t>
      </w:r>
    </w:p>
    <w:p w14:paraId="3FFCCBD5" w14:textId="73841FA7" w:rsidR="00762A20" w:rsidRDefault="00762A20" w:rsidP="003C3B4F">
      <w:r>
        <w:t xml:space="preserve">AM: also generates another set of data you have to go through and check for </w:t>
      </w:r>
      <w:proofErr w:type="spellStart"/>
      <w:r>
        <w:t>priv</w:t>
      </w:r>
      <w:proofErr w:type="spellEnd"/>
      <w:r>
        <w:t xml:space="preserve"> and PII before turning over. You’re adding a step.</w:t>
      </w:r>
    </w:p>
    <w:p w14:paraId="787C849E" w14:textId="75AA4DD3" w:rsidR="00762A20" w:rsidRDefault="00680D94" w:rsidP="003C3B4F">
      <w:r>
        <w:t xml:space="preserve">MG: am I giving opposing counsel an opportunity to get a tactical advantage over the litigation? </w:t>
      </w:r>
    </w:p>
    <w:p w14:paraId="28C5B122" w14:textId="4F99C39A" w:rsidR="00680D94" w:rsidRDefault="00680D94" w:rsidP="003C3B4F">
      <w:r>
        <w:t xml:space="preserve">LB: if people take the </w:t>
      </w:r>
      <w:proofErr w:type="spellStart"/>
      <w:r>
        <w:t>positon</w:t>
      </w:r>
      <w:proofErr w:type="spellEnd"/>
      <w:r>
        <w:t xml:space="preserve"> of ‘we’re not going to share anything with you’—discovery should be part-driven process where parties work together. So if this is the </w:t>
      </w:r>
      <w:proofErr w:type="spellStart"/>
      <w:r>
        <w:t>positon</w:t>
      </w:r>
      <w:proofErr w:type="spellEnd"/>
      <w:r>
        <w:t xml:space="preserve"> people take, it will be really hard to get everyone to take advantage of this. And it </w:t>
      </w:r>
      <w:proofErr w:type="spellStart"/>
      <w:r>
        <w:t>hinkt</w:t>
      </w:r>
      <w:proofErr w:type="spellEnd"/>
      <w:r>
        <w:t xml:space="preserve"> hat’s a shame, because what most requesting parties </w:t>
      </w:r>
      <w:r w:rsidR="00E11342">
        <w:t xml:space="preserve">is not that unreasonable, and it’s not being </w:t>
      </w:r>
      <w:proofErr w:type="spellStart"/>
      <w:r w:rsidR="00E11342">
        <w:t>usedf</w:t>
      </w:r>
      <w:proofErr w:type="spellEnd"/>
      <w:r w:rsidR="00E11342">
        <w:t xml:space="preserve"> or some tactical advantage. Just trying to get the docs we need as quickly as possible. We’re getting docs at the very end, and then we have to go and be ready for depositions and use it without being delayed. If we feel comfortable with process up front, it’s easier to feel comfortable moving forward. </w:t>
      </w:r>
      <w:r w:rsidR="001E497C">
        <w:t>With more information we can make targeted objections to specific deficiencies rather than requiring the entire review process be called into question.</w:t>
      </w:r>
    </w:p>
    <w:p w14:paraId="6CE1DF9B" w14:textId="5B9D8804" w:rsidR="00563170" w:rsidRDefault="00563170" w:rsidP="003C3B4F">
      <w:r>
        <w:t xml:space="preserve">MG: I think that is the wrong </w:t>
      </w:r>
      <w:proofErr w:type="spellStart"/>
      <w:r>
        <w:t>approach.d</w:t>
      </w:r>
      <w:proofErr w:type="spellEnd"/>
      <w:r>
        <w:t xml:space="preserve"> </w:t>
      </w:r>
      <w:proofErr w:type="spellStart"/>
      <w:r>
        <w:t>emanding</w:t>
      </w:r>
      <w:proofErr w:type="spellEnd"/>
      <w:r>
        <w:t xml:space="preserve"> more disclosures leads </w:t>
      </w:r>
      <w:proofErr w:type="spellStart"/>
      <w:r>
        <w:t>toimpedimetns</w:t>
      </w:r>
      <w:proofErr w:type="spellEnd"/>
      <w:r>
        <w:t xml:space="preserve"> to adoption of useful technologies </w:t>
      </w:r>
      <w:r w:rsidR="00705326">
        <w:t xml:space="preserve">that enable </w:t>
      </w:r>
      <w:r w:rsidR="007666D4">
        <w:t>the positive resolution of matters</w:t>
      </w:r>
      <w:r w:rsidR="00705326">
        <w:t xml:space="preserve">. been depressing how little TAR has been used in our industry. Committees around protocols </w:t>
      </w:r>
      <w:proofErr w:type="spellStart"/>
      <w:r w:rsidR="00705326">
        <w:t>ceated</w:t>
      </w:r>
      <w:proofErr w:type="spellEnd"/>
      <w:r w:rsidR="00705326">
        <w:t xml:space="preserve"> huge disincentive for the use of these technologies: increase cost, </w:t>
      </w:r>
      <w:proofErr w:type="spellStart"/>
      <w:r w:rsidR="00705326">
        <w:t>complexitiy,r</w:t>
      </w:r>
      <w:proofErr w:type="spellEnd"/>
      <w:r w:rsidR="00705326">
        <w:t xml:space="preserve"> </w:t>
      </w:r>
      <w:proofErr w:type="spellStart"/>
      <w:r w:rsidR="00705326">
        <w:t>isk</w:t>
      </w:r>
      <w:proofErr w:type="spellEnd"/>
      <w:r w:rsidR="00705326">
        <w:t xml:space="preserve">. My recommendation </w:t>
      </w:r>
      <w:r w:rsidR="007666D4">
        <w:t xml:space="preserve">is to be </w:t>
      </w:r>
      <w:proofErr w:type="spellStart"/>
      <w:r w:rsidR="007666D4">
        <w:t>willin</w:t>
      </w:r>
      <w:proofErr w:type="spellEnd"/>
      <w:r w:rsidR="007666D4">
        <w:t xml:space="preserve"> to trust in the cooperative process and be relatively </w:t>
      </w:r>
      <w:proofErr w:type="spellStart"/>
      <w:r w:rsidR="007666D4">
        <w:t>reaonsable</w:t>
      </w:r>
      <w:proofErr w:type="spellEnd"/>
      <w:r w:rsidR="007666D4">
        <w:t xml:space="preserve"> in the demands for transparency and involvement in other sides’ </w:t>
      </w:r>
      <w:proofErr w:type="spellStart"/>
      <w:r w:rsidR="007666D4">
        <w:t>rpcoess</w:t>
      </w:r>
      <w:proofErr w:type="spellEnd"/>
      <w:r w:rsidR="007666D4">
        <w:t>. We incentivize use of technologies that way by focusing on validation and not process.</w:t>
      </w:r>
      <w:r w:rsidR="00244F77">
        <w:t xml:space="preserve"> </w:t>
      </w:r>
    </w:p>
    <w:p w14:paraId="24EA9DFA" w14:textId="334FBA3E" w:rsidR="00F94D7F" w:rsidRDefault="00F94D7F" w:rsidP="003C3B4F">
      <w:r>
        <w:t>*MARKETING NOTE: MG says TAR 2.0 was a mistake. “If you buy me a drink I’ll tell you why.” Starting from scratch on trust when new names happen?</w:t>
      </w:r>
    </w:p>
    <w:p w14:paraId="276BBF54" w14:textId="1A1FD9E9" w:rsidR="00F94D7F" w:rsidRDefault="00F94D7F" w:rsidP="003C3B4F">
      <w:r>
        <w:t xml:space="preserve">AM: It’s not cut and dried. It’s always going to be a conversation. If I’m sitting across the table from a very sophisticated and knowledgeable opponent, I’m going to have more comfort not seeing that final prompt for myself than if I were </w:t>
      </w:r>
      <w:proofErr w:type="spellStart"/>
      <w:r>
        <w:t>t</w:t>
      </w:r>
      <w:proofErr w:type="spellEnd"/>
      <w:r>
        <w:t xml:space="preserve"> the table with somebody using this tool for the first time</w:t>
      </w:r>
      <w:r w:rsidR="00996C9E">
        <w:t xml:space="preserve"> and is possibly putting in a prompt that is a characterization of what I’m looking for that I don’t think is correct. If they’re not contacting an expert to help, validating, I’ll have very little comfort there. </w:t>
      </w:r>
      <w:r w:rsidR="00207354">
        <w:t>There has to be a conversation,</w:t>
      </w:r>
      <w:r w:rsidR="00F9188A">
        <w:t xml:space="preserve"> </w:t>
      </w:r>
      <w:r w:rsidR="00207354">
        <w:t xml:space="preserve">but </w:t>
      </w:r>
      <w:proofErr w:type="spellStart"/>
      <w:r w:rsidR="00207354">
        <w:t>ti</w:t>
      </w:r>
      <w:proofErr w:type="spellEnd"/>
      <w:r w:rsidR="00207354">
        <w:t xml:space="preserve"> </w:t>
      </w:r>
      <w:proofErr w:type="spellStart"/>
      <w:r w:rsidR="00207354">
        <w:t>deosnt</w:t>
      </w:r>
      <w:proofErr w:type="spellEnd"/>
      <w:r w:rsidR="00207354">
        <w:t>’ have to be huge or drawn-out.</w:t>
      </w:r>
      <w:r w:rsidR="00F9188A">
        <w:t xml:space="preserve"> depending on expertise, what </w:t>
      </w:r>
      <w:proofErr w:type="spellStart"/>
      <w:r w:rsidR="00F9188A">
        <w:t>we’r</w:t>
      </w:r>
      <w:proofErr w:type="spellEnd"/>
      <w:r w:rsidR="00F9188A">
        <w:t xml:space="preserve"> e comfortable with can differ case to case.</w:t>
      </w:r>
    </w:p>
    <w:p w14:paraId="37B21BC9" w14:textId="0E31622A" w:rsidR="00A50206" w:rsidRDefault="00C53B20" w:rsidP="003C3B4F">
      <w:r>
        <w:t xml:space="preserve">MG: time pressure point is real. I would much rather agree to giving production earlier, than to these full disclosures. </w:t>
      </w:r>
      <w:r w:rsidR="00D00B7F">
        <w:t>Producing side should not play games with the timing of the process.</w:t>
      </w:r>
    </w:p>
    <w:p w14:paraId="79762664" w14:textId="3B6DF77F" w:rsidR="00D00B7F" w:rsidRDefault="00F262FB" w:rsidP="003C3B4F">
      <w:r>
        <w:t xml:space="preserve">LB: I don’t adopt the characterization that this is equivalent to an attorney review. It’s a machine finding something to be responsive. </w:t>
      </w:r>
      <w:r w:rsidR="00454839">
        <w:t>It’s a retrieval method.</w:t>
      </w:r>
    </w:p>
    <w:p w14:paraId="4F277F4C" w14:textId="342200BD" w:rsidR="00454839" w:rsidRDefault="00F303D7" w:rsidP="003C3B4F">
      <w:r>
        <w:t>AA: more consistent than any human review team we’ve found—always x% recall or y% precision. But sometimes you will get slightly different results from the model when it’s given the same prompts and same documents.</w:t>
      </w:r>
    </w:p>
    <w:p w14:paraId="0D196DB9" w14:textId="77777777" w:rsidR="000B1619" w:rsidRDefault="000B1619" w:rsidP="003C3B4F"/>
    <w:p w14:paraId="5C1407D0" w14:textId="423FA25C" w:rsidR="000B1619" w:rsidRDefault="000B1619" w:rsidP="003C3B4F">
      <w:r>
        <w:t>Note: a bunch of people left for workshop portion (non-attorneys?</w:t>
      </w:r>
      <w:r w:rsidR="00D53C76">
        <w:t xml:space="preserve"> CLE completed at this time so maybe attorneys in a hurry also</w:t>
      </w:r>
      <w:r>
        <w:t>)</w:t>
      </w:r>
    </w:p>
    <w:p w14:paraId="502F590E" w14:textId="77777777" w:rsidR="00804BC1" w:rsidRDefault="00804BC1" w:rsidP="003C3B4F"/>
    <w:p w14:paraId="42BA59B4" w14:textId="477647B7" w:rsidR="00D53C76" w:rsidRDefault="009F4BD4" w:rsidP="003C3B4F">
      <w:r>
        <w:t xml:space="preserve">Lots of workshop </w:t>
      </w:r>
      <w:r w:rsidR="00546C80">
        <w:t>participants agreed with less disclosure on prompts/criteria/metadata/etc.</w:t>
      </w:r>
    </w:p>
    <w:p w14:paraId="519D3709" w14:textId="06902A7E" w:rsidR="00546C80" w:rsidRDefault="007B6BB5" w:rsidP="003C3B4F">
      <w:r>
        <w:t xml:space="preserve">Reiterate flexibility and the expectation to possibly revisit validation numbers as data is discovered and richness, etc., is </w:t>
      </w:r>
      <w:r w:rsidR="00057CC2">
        <w:t xml:space="preserve">evaluated </w:t>
      </w:r>
    </w:p>
    <w:p w14:paraId="15BA0124" w14:textId="57CC059A" w:rsidR="00E42E35" w:rsidRDefault="00010FB2" w:rsidP="003C3B4F">
      <w:r>
        <w:t>Audience member: validation versus authentication: You’re using human review to teach the AI. It’s doing something different from there, and if you think about where we started 18 months ago to where we are now</w:t>
      </w:r>
      <w:r w:rsidR="005E4C39">
        <w:t xml:space="preserve">—we have </w:t>
      </w:r>
      <w:proofErr w:type="spellStart"/>
      <w:r w:rsidR="005E4C39">
        <w:t>ot</w:t>
      </w:r>
      <w:proofErr w:type="spellEnd"/>
      <w:r w:rsidR="005E4C39">
        <w:t xml:space="preserve"> </w:t>
      </w:r>
      <w:proofErr w:type="spellStart"/>
      <w:r w:rsidR="005E4C39">
        <w:t>aks</w:t>
      </w:r>
      <w:proofErr w:type="spellEnd"/>
      <w:r w:rsidR="005E4C39">
        <w:t xml:space="preserve"> questions about the impact. The people in this room are responsible for due diligence behind what’s acceptable in our industry. I want to know how we’re coming to these conclusions and how I can trust what’s come out of it. There’s a lack of remedy if/when this technology fails; it’s hard to explain to your client that maybe this failed</w:t>
      </w:r>
      <w:r w:rsidR="0041142C">
        <w:t xml:space="preserve">. How do we ensure that adopting these tools, we’re doing so in a way that’s responsible and giving credence </w:t>
      </w:r>
      <w:proofErr w:type="spellStart"/>
      <w:r w:rsidR="0041142C">
        <w:t>ot</w:t>
      </w:r>
      <w:proofErr w:type="spellEnd"/>
      <w:r w:rsidR="0041142C">
        <w:t xml:space="preserve"> the importance of change </w:t>
      </w:r>
      <w:proofErr w:type="spellStart"/>
      <w:r w:rsidR="0041142C">
        <w:t>n</w:t>
      </w:r>
      <w:proofErr w:type="spellEnd"/>
      <w:r w:rsidR="0041142C">
        <w:t xml:space="preserve"> our industry.</w:t>
      </w:r>
    </w:p>
    <w:p w14:paraId="39B82B97" w14:textId="39425A4C" w:rsidR="0030416E" w:rsidRPr="00207354" w:rsidRDefault="00470ED1" w:rsidP="003C3B4F">
      <w:r>
        <w:t xml:space="preserve">JH: there have been situations where parties were forced to redo review. It’s expensive, it’s embarrassing. Btu we’ve seen </w:t>
      </w:r>
      <w:proofErr w:type="spellStart"/>
      <w:r>
        <w:t>ourts</w:t>
      </w:r>
      <w:proofErr w:type="spellEnd"/>
      <w:r>
        <w:t xml:space="preserve"> put out some options for </w:t>
      </w:r>
      <w:proofErr w:type="spellStart"/>
      <w:r>
        <w:t>emedies</w:t>
      </w:r>
      <w:proofErr w:type="spellEnd"/>
      <w:r>
        <w:t xml:space="preserve">. But </w:t>
      </w:r>
      <w:proofErr w:type="spellStart"/>
      <w:r>
        <w:t>certainl</w:t>
      </w:r>
      <w:proofErr w:type="spellEnd"/>
      <w:r>
        <w:t xml:space="preserve"> you don’t want to resort to that.</w:t>
      </w:r>
    </w:p>
    <w:sectPr w:rsidR="0030416E" w:rsidRPr="00207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9C0"/>
    <w:multiLevelType w:val="hybridMultilevel"/>
    <w:tmpl w:val="1F40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44FEC"/>
    <w:multiLevelType w:val="hybridMultilevel"/>
    <w:tmpl w:val="33022FD0"/>
    <w:lvl w:ilvl="0" w:tplc="2540577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735D94"/>
    <w:multiLevelType w:val="multilevel"/>
    <w:tmpl w:val="78F0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878595">
    <w:abstractNumId w:val="0"/>
  </w:num>
  <w:num w:numId="2" w16cid:durableId="65305485">
    <w:abstractNumId w:val="1"/>
  </w:num>
  <w:num w:numId="3" w16cid:durableId="16543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4F"/>
    <w:rsid w:val="00010FB2"/>
    <w:rsid w:val="00057CC2"/>
    <w:rsid w:val="000B1619"/>
    <w:rsid w:val="001800FA"/>
    <w:rsid w:val="001A50C1"/>
    <w:rsid w:val="001E497C"/>
    <w:rsid w:val="00207354"/>
    <w:rsid w:val="00244F77"/>
    <w:rsid w:val="00245ED7"/>
    <w:rsid w:val="0027043D"/>
    <w:rsid w:val="002F25F6"/>
    <w:rsid w:val="0030416E"/>
    <w:rsid w:val="003070BE"/>
    <w:rsid w:val="003455DA"/>
    <w:rsid w:val="00392F33"/>
    <w:rsid w:val="003936A7"/>
    <w:rsid w:val="003A260A"/>
    <w:rsid w:val="003C3B4F"/>
    <w:rsid w:val="00400B45"/>
    <w:rsid w:val="0041142C"/>
    <w:rsid w:val="00454839"/>
    <w:rsid w:val="00470ED1"/>
    <w:rsid w:val="00482894"/>
    <w:rsid w:val="0049362D"/>
    <w:rsid w:val="004B55A3"/>
    <w:rsid w:val="00535D56"/>
    <w:rsid w:val="00546C80"/>
    <w:rsid w:val="00563170"/>
    <w:rsid w:val="00563FE0"/>
    <w:rsid w:val="005A750D"/>
    <w:rsid w:val="005E4C39"/>
    <w:rsid w:val="00603D43"/>
    <w:rsid w:val="0067359B"/>
    <w:rsid w:val="00680D94"/>
    <w:rsid w:val="006A5B35"/>
    <w:rsid w:val="006C4616"/>
    <w:rsid w:val="00705326"/>
    <w:rsid w:val="007268BA"/>
    <w:rsid w:val="007539A7"/>
    <w:rsid w:val="00762A20"/>
    <w:rsid w:val="007666D4"/>
    <w:rsid w:val="0078230D"/>
    <w:rsid w:val="007B6BB5"/>
    <w:rsid w:val="007D3CCF"/>
    <w:rsid w:val="00804BC1"/>
    <w:rsid w:val="008E3E7A"/>
    <w:rsid w:val="00913145"/>
    <w:rsid w:val="00921DBF"/>
    <w:rsid w:val="00926D21"/>
    <w:rsid w:val="009471EC"/>
    <w:rsid w:val="00984A7B"/>
    <w:rsid w:val="00991659"/>
    <w:rsid w:val="00996C9E"/>
    <w:rsid w:val="009B3C01"/>
    <w:rsid w:val="009B42DA"/>
    <w:rsid w:val="009F4BD4"/>
    <w:rsid w:val="00A50206"/>
    <w:rsid w:val="00A86246"/>
    <w:rsid w:val="00AA40FA"/>
    <w:rsid w:val="00AE3A1E"/>
    <w:rsid w:val="00B21405"/>
    <w:rsid w:val="00B33BAC"/>
    <w:rsid w:val="00B860D4"/>
    <w:rsid w:val="00BE3806"/>
    <w:rsid w:val="00BE3CBD"/>
    <w:rsid w:val="00C469C1"/>
    <w:rsid w:val="00C53B20"/>
    <w:rsid w:val="00CC60CE"/>
    <w:rsid w:val="00CF6D1D"/>
    <w:rsid w:val="00D00B7F"/>
    <w:rsid w:val="00D12FD3"/>
    <w:rsid w:val="00D22EC4"/>
    <w:rsid w:val="00D53C76"/>
    <w:rsid w:val="00D839A5"/>
    <w:rsid w:val="00E11342"/>
    <w:rsid w:val="00E42E35"/>
    <w:rsid w:val="00E549A6"/>
    <w:rsid w:val="00F005FC"/>
    <w:rsid w:val="00F262FB"/>
    <w:rsid w:val="00F303D7"/>
    <w:rsid w:val="00F32118"/>
    <w:rsid w:val="00F45C04"/>
    <w:rsid w:val="00F65AF1"/>
    <w:rsid w:val="00F9188A"/>
    <w:rsid w:val="00F94D7F"/>
    <w:rsid w:val="00FE2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385EE"/>
  <w15:chartTrackingRefBased/>
  <w15:docId w15:val="{AF48986C-581C-4E0C-9B3C-B205AAF0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B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B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B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B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B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B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B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B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B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B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B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B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B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B4F"/>
    <w:rPr>
      <w:rFonts w:eastAsiaTheme="majorEastAsia" w:cstheme="majorBidi"/>
      <w:color w:val="272727" w:themeColor="text1" w:themeTint="D8"/>
    </w:rPr>
  </w:style>
  <w:style w:type="paragraph" w:styleId="Title">
    <w:name w:val="Title"/>
    <w:basedOn w:val="Normal"/>
    <w:next w:val="Normal"/>
    <w:link w:val="TitleChar"/>
    <w:uiPriority w:val="10"/>
    <w:qFormat/>
    <w:rsid w:val="003C3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B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B4F"/>
    <w:pPr>
      <w:spacing w:before="160"/>
      <w:jc w:val="center"/>
    </w:pPr>
    <w:rPr>
      <w:i/>
      <w:iCs/>
      <w:color w:val="404040" w:themeColor="text1" w:themeTint="BF"/>
    </w:rPr>
  </w:style>
  <w:style w:type="character" w:customStyle="1" w:styleId="QuoteChar">
    <w:name w:val="Quote Char"/>
    <w:basedOn w:val="DefaultParagraphFont"/>
    <w:link w:val="Quote"/>
    <w:uiPriority w:val="29"/>
    <w:rsid w:val="003C3B4F"/>
    <w:rPr>
      <w:i/>
      <w:iCs/>
      <w:color w:val="404040" w:themeColor="text1" w:themeTint="BF"/>
    </w:rPr>
  </w:style>
  <w:style w:type="paragraph" w:styleId="ListParagraph">
    <w:name w:val="List Paragraph"/>
    <w:basedOn w:val="Normal"/>
    <w:uiPriority w:val="34"/>
    <w:qFormat/>
    <w:rsid w:val="003C3B4F"/>
    <w:pPr>
      <w:ind w:left="720"/>
      <w:contextualSpacing/>
    </w:pPr>
  </w:style>
  <w:style w:type="character" w:styleId="IntenseEmphasis">
    <w:name w:val="Intense Emphasis"/>
    <w:basedOn w:val="DefaultParagraphFont"/>
    <w:uiPriority w:val="21"/>
    <w:qFormat/>
    <w:rsid w:val="003C3B4F"/>
    <w:rPr>
      <w:i/>
      <w:iCs/>
      <w:color w:val="0F4761" w:themeColor="accent1" w:themeShade="BF"/>
    </w:rPr>
  </w:style>
  <w:style w:type="paragraph" w:styleId="IntenseQuote">
    <w:name w:val="Intense Quote"/>
    <w:basedOn w:val="Normal"/>
    <w:next w:val="Normal"/>
    <w:link w:val="IntenseQuoteChar"/>
    <w:uiPriority w:val="30"/>
    <w:qFormat/>
    <w:rsid w:val="003C3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B4F"/>
    <w:rPr>
      <w:i/>
      <w:iCs/>
      <w:color w:val="0F4761" w:themeColor="accent1" w:themeShade="BF"/>
    </w:rPr>
  </w:style>
  <w:style w:type="character" w:styleId="IntenseReference">
    <w:name w:val="Intense Reference"/>
    <w:basedOn w:val="DefaultParagraphFont"/>
    <w:uiPriority w:val="32"/>
    <w:qFormat/>
    <w:rsid w:val="003C3B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08856">
      <w:bodyDiv w:val="1"/>
      <w:marLeft w:val="0"/>
      <w:marRight w:val="0"/>
      <w:marTop w:val="0"/>
      <w:marBottom w:val="0"/>
      <w:divBdr>
        <w:top w:val="none" w:sz="0" w:space="0" w:color="auto"/>
        <w:left w:val="none" w:sz="0" w:space="0" w:color="auto"/>
        <w:bottom w:val="none" w:sz="0" w:space="0" w:color="auto"/>
        <w:right w:val="none" w:sz="0" w:space="0" w:color="auto"/>
      </w:divBdr>
      <w:divsChild>
        <w:div w:id="243228352">
          <w:marLeft w:val="0"/>
          <w:marRight w:val="0"/>
          <w:marTop w:val="0"/>
          <w:marBottom w:val="0"/>
          <w:divBdr>
            <w:top w:val="none" w:sz="0" w:space="0" w:color="auto"/>
            <w:left w:val="none" w:sz="0" w:space="0" w:color="auto"/>
            <w:bottom w:val="none" w:sz="0" w:space="0" w:color="auto"/>
            <w:right w:val="none" w:sz="0" w:space="0" w:color="auto"/>
          </w:divBdr>
          <w:divsChild>
            <w:div w:id="9576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502215">
      <w:bodyDiv w:val="1"/>
      <w:marLeft w:val="0"/>
      <w:marRight w:val="0"/>
      <w:marTop w:val="0"/>
      <w:marBottom w:val="0"/>
      <w:divBdr>
        <w:top w:val="none" w:sz="0" w:space="0" w:color="auto"/>
        <w:left w:val="none" w:sz="0" w:space="0" w:color="auto"/>
        <w:bottom w:val="none" w:sz="0" w:space="0" w:color="auto"/>
        <w:right w:val="none" w:sz="0" w:space="0" w:color="auto"/>
      </w:divBdr>
      <w:divsChild>
        <w:div w:id="1582526729">
          <w:marLeft w:val="0"/>
          <w:marRight w:val="0"/>
          <w:marTop w:val="0"/>
          <w:marBottom w:val="0"/>
          <w:divBdr>
            <w:top w:val="none" w:sz="0" w:space="0" w:color="auto"/>
            <w:left w:val="none" w:sz="0" w:space="0" w:color="auto"/>
            <w:bottom w:val="none" w:sz="0" w:space="0" w:color="auto"/>
            <w:right w:val="none" w:sz="0" w:space="0" w:color="auto"/>
          </w:divBdr>
          <w:divsChild>
            <w:div w:id="11887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1718">
      <w:bodyDiv w:val="1"/>
      <w:marLeft w:val="0"/>
      <w:marRight w:val="0"/>
      <w:marTop w:val="0"/>
      <w:marBottom w:val="0"/>
      <w:divBdr>
        <w:top w:val="none" w:sz="0" w:space="0" w:color="auto"/>
        <w:left w:val="none" w:sz="0" w:space="0" w:color="auto"/>
        <w:bottom w:val="none" w:sz="0" w:space="0" w:color="auto"/>
        <w:right w:val="none" w:sz="0" w:space="0" w:color="auto"/>
      </w:divBdr>
    </w:div>
    <w:div w:id="745997874">
      <w:bodyDiv w:val="1"/>
      <w:marLeft w:val="0"/>
      <w:marRight w:val="0"/>
      <w:marTop w:val="0"/>
      <w:marBottom w:val="0"/>
      <w:divBdr>
        <w:top w:val="none" w:sz="0" w:space="0" w:color="auto"/>
        <w:left w:val="none" w:sz="0" w:space="0" w:color="auto"/>
        <w:bottom w:val="none" w:sz="0" w:space="0" w:color="auto"/>
        <w:right w:val="none" w:sz="0" w:space="0" w:color="auto"/>
      </w:divBdr>
    </w:div>
    <w:div w:id="935097790">
      <w:bodyDiv w:val="1"/>
      <w:marLeft w:val="0"/>
      <w:marRight w:val="0"/>
      <w:marTop w:val="0"/>
      <w:marBottom w:val="0"/>
      <w:divBdr>
        <w:top w:val="none" w:sz="0" w:space="0" w:color="auto"/>
        <w:left w:val="none" w:sz="0" w:space="0" w:color="auto"/>
        <w:bottom w:val="none" w:sz="0" w:space="0" w:color="auto"/>
        <w:right w:val="none" w:sz="0" w:space="0" w:color="auto"/>
      </w:divBdr>
    </w:div>
    <w:div w:id="109643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8</Pages>
  <Words>3407</Words>
  <Characters>19426</Characters>
  <Application>Microsoft Office Word</Application>
  <DocSecurity>0</DocSecurity>
  <Lines>161</Lines>
  <Paragraphs>45</Paragraphs>
  <ScaleCrop>false</ScaleCrop>
  <Company/>
  <LinksUpToDate>false</LinksUpToDate>
  <CharactersWithSpaces>22788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Bock</dc:creator>
  <cp:keywords/>
  <dc:description/>
  <cp:lastModifiedBy>Sam Bock</cp:lastModifiedBy>
  <cp:revision>94</cp:revision>
  <dcterms:created xsi:type="dcterms:W3CDTF">2024-09-25T14:34:00Z</dcterms:created>
  <dcterms:modified xsi:type="dcterms:W3CDTF">2025-02-05T20:28:00Z</dcterms:modified>
</cp:coreProperties>
</file>